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981D" w14:textId="62636E35" w:rsidR="0092286C" w:rsidRPr="00F22991" w:rsidRDefault="0092286C" w:rsidP="00AC2B53">
      <w:pPr>
        <w:pStyle w:val="Textkrper3"/>
        <w:spacing w:after="0" w:line="360" w:lineRule="auto"/>
        <w:rPr>
          <w:rFonts w:ascii="Arial" w:hAnsi="Arial" w:cs="Arial"/>
          <w:sz w:val="36"/>
          <w:szCs w:val="36"/>
        </w:rPr>
      </w:pPr>
      <w:r w:rsidRPr="00F22991">
        <w:rPr>
          <w:rFonts w:ascii="Arial" w:hAnsi="Arial" w:cs="Arial"/>
          <w:sz w:val="36"/>
          <w:szCs w:val="36"/>
        </w:rPr>
        <w:t xml:space="preserve">Neue </w:t>
      </w:r>
      <w:r w:rsidR="0030142C" w:rsidRPr="00F22991">
        <w:rPr>
          <w:rFonts w:ascii="Arial" w:hAnsi="Arial" w:cs="Arial"/>
          <w:sz w:val="36"/>
          <w:szCs w:val="36"/>
        </w:rPr>
        <w:t xml:space="preserve">HIT </w:t>
      </w:r>
      <w:r w:rsidRPr="00F22991">
        <w:rPr>
          <w:rFonts w:ascii="Arial" w:hAnsi="Arial" w:cs="Arial"/>
          <w:sz w:val="36"/>
          <w:szCs w:val="36"/>
        </w:rPr>
        <w:t xml:space="preserve">HT: </w:t>
      </w:r>
      <w:r w:rsidR="00F22991" w:rsidRPr="00F22991">
        <w:rPr>
          <w:rFonts w:ascii="Arial" w:hAnsi="Arial" w:cs="Arial"/>
          <w:sz w:val="36"/>
          <w:szCs w:val="36"/>
        </w:rPr>
        <w:t>Starke</w:t>
      </w:r>
      <w:r w:rsidRPr="00F22991">
        <w:rPr>
          <w:rFonts w:ascii="Arial" w:hAnsi="Arial" w:cs="Arial"/>
          <w:sz w:val="36"/>
          <w:szCs w:val="36"/>
        </w:rPr>
        <w:t xml:space="preserve"> Leistung </w:t>
      </w:r>
      <w:r w:rsidR="00F22991" w:rsidRPr="00F22991">
        <w:rPr>
          <w:rFonts w:ascii="Arial" w:hAnsi="Arial" w:cs="Arial"/>
          <w:sz w:val="36"/>
          <w:szCs w:val="36"/>
        </w:rPr>
        <w:t>mit</w:t>
      </w:r>
      <w:r w:rsidRPr="00F22991">
        <w:rPr>
          <w:rFonts w:ascii="Arial" w:hAnsi="Arial" w:cs="Arial"/>
          <w:sz w:val="36"/>
          <w:szCs w:val="36"/>
        </w:rPr>
        <w:t xml:space="preserve"> kleine</w:t>
      </w:r>
      <w:r w:rsidR="00F22991" w:rsidRPr="00F22991">
        <w:rPr>
          <w:rFonts w:ascii="Arial" w:hAnsi="Arial" w:cs="Arial"/>
          <w:sz w:val="36"/>
          <w:szCs w:val="36"/>
        </w:rPr>
        <w:t>n</w:t>
      </w:r>
      <w:r w:rsidRPr="00F22991">
        <w:rPr>
          <w:rFonts w:ascii="Arial" w:hAnsi="Arial" w:cs="Arial"/>
          <w:sz w:val="36"/>
          <w:szCs w:val="36"/>
        </w:rPr>
        <w:t xml:space="preserve"> Traktoren</w:t>
      </w:r>
    </w:p>
    <w:p w14:paraId="1B87D5DA" w14:textId="0F13FFD5" w:rsidR="00F22991" w:rsidRPr="00F22991" w:rsidRDefault="00F22991" w:rsidP="00AC2B53">
      <w:pPr>
        <w:pStyle w:val="Textkrper3"/>
        <w:spacing w:after="0" w:line="360" w:lineRule="auto"/>
        <w:rPr>
          <w:rFonts w:ascii="Arial" w:hAnsi="Arial" w:cs="Arial"/>
          <w:sz w:val="32"/>
          <w:szCs w:val="32"/>
        </w:rPr>
      </w:pPr>
      <w:r>
        <w:rPr>
          <w:rFonts w:ascii="Arial" w:hAnsi="Arial" w:cs="Arial"/>
          <w:sz w:val="32"/>
          <w:szCs w:val="32"/>
        </w:rPr>
        <w:t xml:space="preserve">Die horizontal klappbaren Zetter </w:t>
      </w:r>
      <w:r w:rsidR="007A72FD">
        <w:rPr>
          <w:rFonts w:ascii="Arial" w:hAnsi="Arial" w:cs="Arial"/>
          <w:sz w:val="32"/>
          <w:szCs w:val="32"/>
        </w:rPr>
        <w:t>können noch mehr</w:t>
      </w:r>
    </w:p>
    <w:p w14:paraId="7C359962" w14:textId="1D2CF630" w:rsidR="004661A4" w:rsidRPr="004661A4" w:rsidRDefault="00F22991" w:rsidP="004661A4">
      <w:pPr>
        <w:pStyle w:val="Textkrper3"/>
        <w:spacing w:after="0" w:line="360" w:lineRule="auto"/>
        <w:jc w:val="both"/>
        <w:rPr>
          <w:rFonts w:ascii="Arial" w:hAnsi="Arial" w:cs="Arial"/>
          <w:sz w:val="24"/>
          <w:szCs w:val="24"/>
        </w:rPr>
      </w:pPr>
      <w:r w:rsidRPr="004661A4">
        <w:rPr>
          <w:rFonts w:ascii="Arial" w:hAnsi="Arial" w:cs="Arial"/>
          <w:sz w:val="24"/>
          <w:szCs w:val="24"/>
        </w:rPr>
        <w:t>Die neuen gezogenen Zetter von Pöttinger</w:t>
      </w:r>
      <w:r w:rsidR="005A7337" w:rsidRPr="004661A4">
        <w:rPr>
          <w:rFonts w:ascii="Arial" w:hAnsi="Arial" w:cs="Arial"/>
          <w:sz w:val="24"/>
          <w:szCs w:val="24"/>
        </w:rPr>
        <w:t xml:space="preserve">, die HIT HT mit den Arbeitsbreiten von 8,60 bis 17,00 m </w:t>
      </w:r>
      <w:r w:rsidR="0008623C">
        <w:rPr>
          <w:rFonts w:ascii="Arial" w:hAnsi="Arial" w:cs="Arial"/>
          <w:sz w:val="24"/>
          <w:szCs w:val="24"/>
        </w:rPr>
        <w:t xml:space="preserve">(nach DIN) </w:t>
      </w:r>
      <w:r w:rsidR="005A7337" w:rsidRPr="004661A4">
        <w:rPr>
          <w:rFonts w:ascii="Arial" w:hAnsi="Arial" w:cs="Arial"/>
          <w:sz w:val="24"/>
          <w:szCs w:val="24"/>
        </w:rPr>
        <w:t>garantieren höchste Schlagkraft</w:t>
      </w:r>
      <w:r w:rsidR="004661A4" w:rsidRPr="004661A4">
        <w:rPr>
          <w:rFonts w:ascii="Arial" w:hAnsi="Arial" w:cs="Arial"/>
          <w:sz w:val="24"/>
          <w:szCs w:val="24"/>
        </w:rPr>
        <w:t>, Komfort und Effizienz</w:t>
      </w:r>
      <w:r w:rsidR="005A7337" w:rsidRPr="004661A4">
        <w:rPr>
          <w:rFonts w:ascii="Arial" w:hAnsi="Arial" w:cs="Arial"/>
          <w:sz w:val="24"/>
          <w:szCs w:val="24"/>
        </w:rPr>
        <w:t xml:space="preserve">. Auch kleine Traktoren können </w:t>
      </w:r>
      <w:r w:rsidR="007A72FD">
        <w:rPr>
          <w:rFonts w:ascii="Arial" w:hAnsi="Arial" w:cs="Arial"/>
          <w:sz w:val="24"/>
          <w:szCs w:val="24"/>
        </w:rPr>
        <w:t>damit</w:t>
      </w:r>
      <w:r w:rsidR="005A7337" w:rsidRPr="004661A4">
        <w:rPr>
          <w:rFonts w:ascii="Arial" w:hAnsi="Arial" w:cs="Arial"/>
          <w:sz w:val="24"/>
          <w:szCs w:val="24"/>
        </w:rPr>
        <w:t xml:space="preserve"> auf großen Flächen </w:t>
      </w:r>
      <w:r w:rsidR="007A72FD">
        <w:rPr>
          <w:rFonts w:ascii="Arial" w:hAnsi="Arial" w:cs="Arial"/>
          <w:sz w:val="24"/>
          <w:szCs w:val="24"/>
        </w:rPr>
        <w:t>glänzen</w:t>
      </w:r>
      <w:r w:rsidR="005A7337" w:rsidRPr="004661A4">
        <w:rPr>
          <w:rFonts w:ascii="Arial" w:hAnsi="Arial" w:cs="Arial"/>
          <w:sz w:val="24"/>
          <w:szCs w:val="24"/>
        </w:rPr>
        <w:t xml:space="preserve">: Der Kraftbedarf ist gering und durch die gezogene Bauweise ist auch keine Hubkraftbedarf der Zugmaschine notwendig. Die Modelle </w:t>
      </w:r>
      <w:r w:rsidR="00CE10D2" w:rsidRPr="004661A4">
        <w:rPr>
          <w:rFonts w:ascii="Arial" w:hAnsi="Arial" w:cs="Arial"/>
          <w:sz w:val="24"/>
          <w:szCs w:val="24"/>
        </w:rPr>
        <w:t>HIT HT 8680, HIT HT 11100, HIT HT 13120, HIT HT 17160</w:t>
      </w:r>
      <w:r w:rsidR="005A7337" w:rsidRPr="004661A4">
        <w:rPr>
          <w:rFonts w:ascii="Arial" w:hAnsi="Arial" w:cs="Arial"/>
          <w:sz w:val="24"/>
          <w:szCs w:val="24"/>
        </w:rPr>
        <w:t xml:space="preserve"> garantieren beste Streuqualität bei allen Futterarten durch den </w:t>
      </w:r>
      <w:r w:rsidR="004661A4" w:rsidRPr="004661A4">
        <w:rPr>
          <w:rFonts w:ascii="Arial" w:hAnsi="Arial" w:cs="Arial"/>
          <w:sz w:val="24"/>
          <w:szCs w:val="24"/>
        </w:rPr>
        <w:t xml:space="preserve">kleinen </w:t>
      </w:r>
      <w:r w:rsidR="005A7337" w:rsidRPr="004661A4">
        <w:rPr>
          <w:rFonts w:ascii="Arial" w:hAnsi="Arial" w:cs="Arial"/>
          <w:sz w:val="24"/>
          <w:szCs w:val="24"/>
        </w:rPr>
        <w:t>Kreiseldurchmesser von 1,42 m</w:t>
      </w:r>
      <w:r w:rsidR="004661A4" w:rsidRPr="004661A4">
        <w:rPr>
          <w:rFonts w:ascii="Arial" w:hAnsi="Arial" w:cs="Arial"/>
          <w:sz w:val="24"/>
          <w:szCs w:val="24"/>
        </w:rPr>
        <w:t xml:space="preserve"> und die </w:t>
      </w:r>
      <w:r w:rsidR="008E6F49">
        <w:rPr>
          <w:rFonts w:ascii="Arial" w:hAnsi="Arial" w:cs="Arial"/>
          <w:sz w:val="24"/>
          <w:szCs w:val="24"/>
        </w:rPr>
        <w:t xml:space="preserve">sechs </w:t>
      </w:r>
      <w:r w:rsidR="004661A4" w:rsidRPr="004661A4">
        <w:rPr>
          <w:rFonts w:ascii="Arial" w:hAnsi="Arial" w:cs="Arial"/>
          <w:sz w:val="24"/>
          <w:szCs w:val="24"/>
        </w:rPr>
        <w:t xml:space="preserve">geschwungenen Zinkenarme. </w:t>
      </w:r>
      <w:r w:rsidR="00726486">
        <w:rPr>
          <w:rFonts w:ascii="Arial" w:hAnsi="Arial" w:cs="Arial"/>
          <w:sz w:val="24"/>
          <w:szCs w:val="24"/>
        </w:rPr>
        <w:t xml:space="preserve">Die neuen </w:t>
      </w:r>
      <w:proofErr w:type="spellStart"/>
      <w:r w:rsidR="00726486">
        <w:rPr>
          <w:rFonts w:ascii="Arial" w:hAnsi="Arial" w:cs="Arial"/>
          <w:sz w:val="24"/>
          <w:szCs w:val="24"/>
        </w:rPr>
        <w:t>Großflächenzetter</w:t>
      </w:r>
      <w:proofErr w:type="spellEnd"/>
      <w:r w:rsidR="00726486">
        <w:rPr>
          <w:rFonts w:ascii="Arial" w:hAnsi="Arial" w:cs="Arial"/>
          <w:sz w:val="24"/>
          <w:szCs w:val="24"/>
        </w:rPr>
        <w:t xml:space="preserve"> bieten mit ihrem neuen Design des Hecks </w:t>
      </w:r>
      <w:r w:rsidR="007A72FD">
        <w:rPr>
          <w:rFonts w:ascii="Arial" w:hAnsi="Arial" w:cs="Arial"/>
          <w:sz w:val="24"/>
          <w:szCs w:val="24"/>
        </w:rPr>
        <w:t>auch</w:t>
      </w:r>
      <w:r w:rsidR="00726486">
        <w:rPr>
          <w:rFonts w:ascii="Arial" w:hAnsi="Arial" w:cs="Arial"/>
          <w:sz w:val="24"/>
          <w:szCs w:val="24"/>
        </w:rPr>
        <w:t xml:space="preserve"> Ansprechendes und Hochwertiges fürs Auge. </w:t>
      </w:r>
    </w:p>
    <w:p w14:paraId="27E506F7" w14:textId="364221D5" w:rsidR="00F22991" w:rsidRDefault="00F22991" w:rsidP="004627DF">
      <w:pPr>
        <w:spacing w:line="360" w:lineRule="auto"/>
        <w:jc w:val="both"/>
        <w:rPr>
          <w:rFonts w:ascii="Arial" w:hAnsi="Arial" w:cs="Arial"/>
          <w:lang w:val="de-DE"/>
        </w:rPr>
      </w:pPr>
    </w:p>
    <w:p w14:paraId="53622989" w14:textId="6457B0F8" w:rsidR="005A7337" w:rsidRPr="005A7337" w:rsidRDefault="005A7337" w:rsidP="004627DF">
      <w:pPr>
        <w:spacing w:line="360" w:lineRule="auto"/>
        <w:jc w:val="both"/>
        <w:rPr>
          <w:rFonts w:ascii="Arial" w:hAnsi="Arial" w:cs="Arial"/>
          <w:b/>
          <w:bCs/>
          <w:lang w:val="de-DE"/>
        </w:rPr>
      </w:pPr>
      <w:r w:rsidRPr="005A7337">
        <w:rPr>
          <w:rFonts w:ascii="Arial" w:hAnsi="Arial" w:cs="Arial"/>
          <w:b/>
          <w:bCs/>
          <w:lang w:val="de-DE"/>
        </w:rPr>
        <w:t>Optimale Gewichtsverteilung</w:t>
      </w:r>
    </w:p>
    <w:p w14:paraId="132D04F2" w14:textId="4F2FCF48" w:rsidR="005A7337" w:rsidRPr="005A7337" w:rsidRDefault="005A7337" w:rsidP="004627DF">
      <w:pPr>
        <w:spacing w:line="360" w:lineRule="auto"/>
        <w:jc w:val="both"/>
        <w:rPr>
          <w:rFonts w:ascii="Arial" w:hAnsi="Arial" w:cs="Arial"/>
          <w:lang w:val="de-DE"/>
        </w:rPr>
      </w:pPr>
      <w:r>
        <w:rPr>
          <w:rFonts w:ascii="Arial" w:hAnsi="Arial" w:cs="Arial"/>
          <w:lang w:val="de-DE"/>
        </w:rPr>
        <w:t xml:space="preserve">Bei den gezogenen Zettern HIT HT führt das Fahrwerk die Kreisel und trägt den Fahrrahmen. </w:t>
      </w:r>
      <w:r w:rsidR="00C424B7">
        <w:rPr>
          <w:rFonts w:ascii="Arial" w:hAnsi="Arial" w:cs="Arial"/>
          <w:lang w:val="de-DE"/>
        </w:rPr>
        <w:t>Somit müssen die inneren Kreisel im Einsatz kein zusätzliches Gewicht tragen. Das Gewicht wird gleichmäßig auf alle Kreiselräder verteilt und die Arbeitshöhe ist dadurch über die gesamte Arbeitsbreite einheitlich.</w:t>
      </w:r>
    </w:p>
    <w:p w14:paraId="67EF73B7" w14:textId="77777777" w:rsidR="00AB1C12" w:rsidRDefault="00AB1C12" w:rsidP="004627DF">
      <w:pPr>
        <w:spacing w:line="360" w:lineRule="auto"/>
        <w:jc w:val="both"/>
        <w:rPr>
          <w:rFonts w:ascii="Arial" w:hAnsi="Arial" w:cs="Arial"/>
          <w:b/>
          <w:bCs/>
          <w:lang w:val="de-DE"/>
        </w:rPr>
      </w:pPr>
    </w:p>
    <w:p w14:paraId="44EBF61C" w14:textId="221DAFD6" w:rsidR="00F22991" w:rsidRPr="00FC600C" w:rsidRDefault="00FC600C" w:rsidP="004627DF">
      <w:pPr>
        <w:spacing w:line="360" w:lineRule="auto"/>
        <w:jc w:val="both"/>
        <w:rPr>
          <w:rFonts w:ascii="Arial" w:hAnsi="Arial" w:cs="Arial"/>
          <w:b/>
          <w:bCs/>
          <w:lang w:val="de-DE"/>
        </w:rPr>
      </w:pPr>
      <w:r>
        <w:rPr>
          <w:rFonts w:ascii="Arial" w:hAnsi="Arial" w:cs="Arial"/>
          <w:b/>
          <w:bCs/>
          <w:lang w:val="de-DE"/>
        </w:rPr>
        <w:t>Hoher Bedienkomfort</w:t>
      </w:r>
    </w:p>
    <w:p w14:paraId="003A816F" w14:textId="362DFCE9" w:rsidR="00FC600C" w:rsidRDefault="00FC600C" w:rsidP="004627DF">
      <w:pPr>
        <w:spacing w:line="360" w:lineRule="auto"/>
        <w:jc w:val="both"/>
        <w:rPr>
          <w:rFonts w:ascii="Arial" w:hAnsi="Arial" w:cs="Arial"/>
          <w:lang w:val="de-DE"/>
        </w:rPr>
      </w:pPr>
      <w:r>
        <w:rPr>
          <w:rFonts w:ascii="Arial" w:hAnsi="Arial" w:cs="Arial"/>
          <w:lang w:val="de-DE"/>
        </w:rPr>
        <w:t>Durch die richtige Entfernung der Kreisel zum Boden, wird dieser geschont und das Futter bleibt sauber. Eine gut zugängliche Handkurbel ermöglich</w:t>
      </w:r>
      <w:r w:rsidR="00B40605">
        <w:rPr>
          <w:rFonts w:ascii="Arial" w:hAnsi="Arial" w:cs="Arial"/>
          <w:lang w:val="de-DE"/>
        </w:rPr>
        <w:t>t</w:t>
      </w:r>
      <w:r>
        <w:rPr>
          <w:rFonts w:ascii="Arial" w:hAnsi="Arial" w:cs="Arial"/>
          <w:lang w:val="de-DE"/>
        </w:rPr>
        <w:t xml:space="preserve"> eine rasche, zentrale Höhenverstellung. Neu bei den HIT HT ist die Höheneinstellung auch optional hydraulisch vom Traktorsitz aus durchführbar. Eine gut lesbare Skala zeigt die eingestellte Arbeitshöhe. So sieht maximaler Bedienkomfort aus.</w:t>
      </w:r>
    </w:p>
    <w:p w14:paraId="0E3C53FD" w14:textId="5B34C0DF" w:rsidR="00FC600C" w:rsidRDefault="00FC600C" w:rsidP="004627DF">
      <w:pPr>
        <w:spacing w:line="360" w:lineRule="auto"/>
        <w:jc w:val="both"/>
        <w:rPr>
          <w:rFonts w:ascii="Arial" w:hAnsi="Arial" w:cs="Arial"/>
          <w:lang w:val="de-DE"/>
        </w:rPr>
      </w:pPr>
      <w:r>
        <w:rPr>
          <w:rFonts w:ascii="Arial" w:hAnsi="Arial" w:cs="Arial"/>
          <w:lang w:val="de-DE"/>
        </w:rPr>
        <w:t xml:space="preserve">Bei den Modellen mit hydraulischer Kreiselhöhenverstellung ist </w:t>
      </w:r>
      <w:r w:rsidR="007A72FD">
        <w:rPr>
          <w:rFonts w:ascii="Arial" w:hAnsi="Arial" w:cs="Arial"/>
          <w:lang w:val="de-DE"/>
        </w:rPr>
        <w:t xml:space="preserve">neuerdings standardmäßig </w:t>
      </w:r>
      <w:r>
        <w:rPr>
          <w:rFonts w:ascii="Arial" w:hAnsi="Arial" w:cs="Arial"/>
          <w:lang w:val="de-DE"/>
        </w:rPr>
        <w:t xml:space="preserve">auch die elektrische Vorwahlschaltung BASIC CONTROL </w:t>
      </w:r>
      <w:r w:rsidR="007A72FD">
        <w:rPr>
          <w:rFonts w:ascii="Arial" w:hAnsi="Arial" w:cs="Arial"/>
          <w:lang w:val="de-DE"/>
        </w:rPr>
        <w:t>im Einsatz</w:t>
      </w:r>
      <w:r>
        <w:rPr>
          <w:rFonts w:ascii="Arial" w:hAnsi="Arial" w:cs="Arial"/>
          <w:lang w:val="de-DE"/>
        </w:rPr>
        <w:t xml:space="preserve">. Mit diesem Tool kann zwischen </w:t>
      </w:r>
      <w:proofErr w:type="spellStart"/>
      <w:r>
        <w:rPr>
          <w:rFonts w:ascii="Arial" w:hAnsi="Arial" w:cs="Arial"/>
          <w:lang w:val="de-DE"/>
        </w:rPr>
        <w:t>Transport</w:t>
      </w:r>
      <w:r w:rsidR="00AB1C12">
        <w:rPr>
          <w:rFonts w:ascii="Arial" w:hAnsi="Arial" w:cs="Arial"/>
          <w:lang w:val="de-DE"/>
        </w:rPr>
        <w:t>k</w:t>
      </w:r>
      <w:r>
        <w:rPr>
          <w:rFonts w:ascii="Arial" w:hAnsi="Arial" w:cs="Arial"/>
          <w:lang w:val="de-DE"/>
        </w:rPr>
        <w:t>lappung</w:t>
      </w:r>
      <w:proofErr w:type="spellEnd"/>
      <w:r>
        <w:rPr>
          <w:rFonts w:ascii="Arial" w:hAnsi="Arial" w:cs="Arial"/>
          <w:lang w:val="de-DE"/>
        </w:rPr>
        <w:t xml:space="preserve">, Höheneinstellung und Grenzstreueinrichtung gewählt werden. Für die Bedienung ist nur ein doppeltwirkendes Steuergerät notwendig. </w:t>
      </w:r>
    </w:p>
    <w:p w14:paraId="0822E5E8" w14:textId="77777777" w:rsidR="008E6F49" w:rsidRDefault="008E6F49" w:rsidP="004627DF">
      <w:pPr>
        <w:spacing w:line="360" w:lineRule="auto"/>
        <w:jc w:val="both"/>
        <w:rPr>
          <w:rFonts w:ascii="Arial" w:hAnsi="Arial" w:cs="Arial"/>
          <w:b/>
          <w:bCs/>
          <w:lang w:val="de-DE"/>
        </w:rPr>
      </w:pPr>
      <w:r>
        <w:rPr>
          <w:rFonts w:ascii="Arial" w:hAnsi="Arial" w:cs="Arial"/>
          <w:b/>
          <w:bCs/>
          <w:lang w:val="de-DE"/>
        </w:rPr>
        <w:lastRenderedPageBreak/>
        <w:t>Bis an die Grenzen gehen</w:t>
      </w:r>
    </w:p>
    <w:p w14:paraId="0EC69F94" w14:textId="440138BB" w:rsidR="008E6F49" w:rsidRDefault="008E6F49" w:rsidP="008E6F49">
      <w:pPr>
        <w:autoSpaceDE w:val="0"/>
        <w:autoSpaceDN w:val="0"/>
        <w:adjustRightInd w:val="0"/>
        <w:spacing w:after="120" w:line="360" w:lineRule="auto"/>
        <w:jc w:val="both"/>
        <w:rPr>
          <w:rFonts w:ascii="Arial" w:hAnsi="Arial" w:cs="Arial"/>
          <w:lang w:val="de-DE"/>
        </w:rPr>
      </w:pPr>
      <w:r>
        <w:rPr>
          <w:rFonts w:ascii="Arial" w:hAnsi="Arial" w:cs="Arial"/>
          <w:lang w:val="de-DE"/>
        </w:rPr>
        <w:t xml:space="preserve">Zum </w:t>
      </w:r>
      <w:proofErr w:type="spellStart"/>
      <w:r>
        <w:rPr>
          <w:rFonts w:ascii="Arial" w:hAnsi="Arial" w:cs="Arial"/>
          <w:lang w:val="de-DE"/>
        </w:rPr>
        <w:t>Grenzzetten</w:t>
      </w:r>
      <w:proofErr w:type="spellEnd"/>
      <w:r>
        <w:rPr>
          <w:rFonts w:ascii="Arial" w:hAnsi="Arial" w:cs="Arial"/>
          <w:lang w:val="de-DE"/>
        </w:rPr>
        <w:t xml:space="preserve"> werden die beiden rechten Außenkreisel optional hydraulisch um 15</w:t>
      </w:r>
      <w:r w:rsidR="00AB1C12">
        <w:rPr>
          <w:rFonts w:ascii="Arial" w:hAnsi="Arial" w:cs="Arial"/>
          <w:lang w:val="de-DE"/>
        </w:rPr>
        <w:t xml:space="preserve"> Grad</w:t>
      </w:r>
      <w:r w:rsidR="009F28CD" w:rsidRPr="008E6F49">
        <w:rPr>
          <w:rFonts w:ascii="Arial" w:hAnsi="Arial" w:cs="Arial"/>
          <w:lang w:val="de-DE"/>
        </w:rPr>
        <w:t xml:space="preserve"> </w:t>
      </w:r>
      <w:r w:rsidRPr="008E6F49">
        <w:rPr>
          <w:rFonts w:ascii="Arial" w:hAnsi="Arial" w:cs="Arial"/>
          <w:lang w:val="de-DE"/>
        </w:rPr>
        <w:t xml:space="preserve">schräg nach hinten geschwenkt. </w:t>
      </w:r>
      <w:r>
        <w:rPr>
          <w:rFonts w:ascii="Arial" w:hAnsi="Arial" w:cs="Arial"/>
          <w:lang w:val="de-DE"/>
        </w:rPr>
        <w:t xml:space="preserve">Die beiden schräg gestellten Kreisel verteilen das Futter ohne </w:t>
      </w:r>
      <w:proofErr w:type="spellStart"/>
      <w:r>
        <w:rPr>
          <w:rFonts w:ascii="Arial" w:hAnsi="Arial" w:cs="Arial"/>
          <w:lang w:val="de-DE"/>
        </w:rPr>
        <w:t>Schwadbildung</w:t>
      </w:r>
      <w:proofErr w:type="spellEnd"/>
      <w:r>
        <w:rPr>
          <w:rFonts w:ascii="Arial" w:hAnsi="Arial" w:cs="Arial"/>
          <w:lang w:val="de-DE"/>
        </w:rPr>
        <w:t xml:space="preserve"> gleichmäßig zur gemähten Fläche. Zu angrenzenden Beständen bleibt ein Streifen frei. Bequem vom Traktorsitz aus können die Kreisel über einen doppeltwirkenden Hydraulikzylinder verstellt werden.</w:t>
      </w:r>
    </w:p>
    <w:p w14:paraId="34FC0A1E" w14:textId="77777777" w:rsidR="007A72FD" w:rsidRDefault="007A72FD" w:rsidP="004661A4">
      <w:pPr>
        <w:spacing w:line="360" w:lineRule="auto"/>
        <w:jc w:val="both"/>
        <w:rPr>
          <w:rFonts w:ascii="Arial" w:hAnsi="Arial" w:cs="Arial"/>
          <w:b/>
          <w:bCs/>
          <w:lang w:val="de-DE"/>
        </w:rPr>
      </w:pPr>
    </w:p>
    <w:p w14:paraId="7D922462" w14:textId="0457BD0B" w:rsidR="009F28CD" w:rsidRDefault="004661A4" w:rsidP="004661A4">
      <w:pPr>
        <w:spacing w:line="360" w:lineRule="auto"/>
        <w:jc w:val="both"/>
        <w:rPr>
          <w:rFonts w:ascii="Arial" w:hAnsi="Arial" w:cs="Arial"/>
          <w:b/>
          <w:bCs/>
          <w:lang w:val="de-DE"/>
        </w:rPr>
      </w:pPr>
      <w:r w:rsidRPr="004661A4">
        <w:rPr>
          <w:rFonts w:ascii="Arial" w:hAnsi="Arial" w:cs="Arial"/>
          <w:b/>
          <w:bCs/>
          <w:lang w:val="de-DE"/>
        </w:rPr>
        <w:t>R</w:t>
      </w:r>
      <w:r w:rsidR="009F28CD" w:rsidRPr="004661A4">
        <w:rPr>
          <w:rFonts w:ascii="Arial" w:hAnsi="Arial" w:cs="Arial"/>
          <w:b/>
          <w:bCs/>
          <w:lang w:val="de-DE"/>
        </w:rPr>
        <w:t>affinierte Aushubkinematik</w:t>
      </w:r>
    </w:p>
    <w:p w14:paraId="6B031570" w14:textId="1D60FF16" w:rsidR="008E6F49" w:rsidRPr="00913992" w:rsidRDefault="004661A4" w:rsidP="008E6F49">
      <w:pPr>
        <w:autoSpaceDE w:val="0"/>
        <w:autoSpaceDN w:val="0"/>
        <w:adjustRightInd w:val="0"/>
        <w:spacing w:after="120" w:line="360" w:lineRule="auto"/>
        <w:jc w:val="both"/>
        <w:rPr>
          <w:rFonts w:ascii="Arial" w:hAnsi="Arial"/>
          <w:lang w:val="de-DE"/>
        </w:rPr>
      </w:pPr>
      <w:r>
        <w:rPr>
          <w:rFonts w:ascii="Arial" w:hAnsi="Arial" w:cs="Arial"/>
          <w:lang w:val="de-DE"/>
        </w:rPr>
        <w:t xml:space="preserve">Die HIT HT </w:t>
      </w:r>
      <w:proofErr w:type="spellStart"/>
      <w:r>
        <w:rPr>
          <w:rFonts w:ascii="Arial" w:hAnsi="Arial" w:cs="Arial"/>
          <w:lang w:val="de-DE"/>
        </w:rPr>
        <w:t>Großflächenzetter</w:t>
      </w:r>
      <w:proofErr w:type="spellEnd"/>
      <w:r>
        <w:rPr>
          <w:rFonts w:ascii="Arial" w:hAnsi="Arial" w:cs="Arial"/>
          <w:lang w:val="de-DE"/>
        </w:rPr>
        <w:t xml:space="preserve"> beeindrucken durch die </w:t>
      </w:r>
      <w:r w:rsidR="00A24042">
        <w:rPr>
          <w:rFonts w:ascii="Arial" w:hAnsi="Arial" w:cs="Arial"/>
          <w:lang w:val="de-DE"/>
        </w:rPr>
        <w:t xml:space="preserve">bewährte, </w:t>
      </w:r>
      <w:r>
        <w:rPr>
          <w:rFonts w:ascii="Arial" w:hAnsi="Arial" w:cs="Arial"/>
          <w:lang w:val="de-DE"/>
        </w:rPr>
        <w:t>einzigartige LIF</w:t>
      </w:r>
      <w:r w:rsidR="009C20D6">
        <w:rPr>
          <w:rFonts w:ascii="Arial" w:hAnsi="Arial" w:cs="Arial"/>
          <w:lang w:val="de-DE"/>
        </w:rPr>
        <w:t>T</w:t>
      </w:r>
      <w:r>
        <w:rPr>
          <w:rFonts w:ascii="Arial" w:hAnsi="Arial" w:cs="Arial"/>
          <w:lang w:val="de-DE"/>
        </w:rPr>
        <w:t xml:space="preserve">MATIC PLUS Aushebetechnik. </w:t>
      </w:r>
      <w:r w:rsidR="00A24042">
        <w:rPr>
          <w:rFonts w:ascii="Arial" w:hAnsi="Arial" w:cs="Arial"/>
          <w:lang w:val="de-DE"/>
        </w:rPr>
        <w:t xml:space="preserve">Über ein einfachwirkendes Steuergerät werden die Kreisel über eine Kulisse in eine waagrechte Position gebracht und anschließend hoch gehoben. </w:t>
      </w:r>
      <w:r w:rsidR="00726486">
        <w:rPr>
          <w:rFonts w:ascii="Arial" w:hAnsi="Arial" w:cs="Arial"/>
          <w:lang w:val="de-DE"/>
        </w:rPr>
        <w:t xml:space="preserve">Somit wird Einstechen und Kratzen am Boden verhindert. </w:t>
      </w:r>
      <w:r w:rsidR="008E6F49">
        <w:rPr>
          <w:rFonts w:ascii="Arial" w:hAnsi="Arial" w:cs="Arial"/>
          <w:lang w:val="de-DE"/>
        </w:rPr>
        <w:t>Darüber hinaus</w:t>
      </w:r>
      <w:r w:rsidR="008E6F49" w:rsidRPr="00913992">
        <w:rPr>
          <w:rFonts w:ascii="Arial" w:hAnsi="Arial"/>
          <w:lang w:val="de-DE"/>
        </w:rPr>
        <w:t xml:space="preserve"> reduziert </w:t>
      </w:r>
      <w:r w:rsidR="008E6F49">
        <w:rPr>
          <w:rFonts w:ascii="Arial" w:hAnsi="Arial"/>
          <w:lang w:val="de-DE"/>
        </w:rPr>
        <w:t>LIFTMATIC PLUS</w:t>
      </w:r>
      <w:r w:rsidR="008E6F49" w:rsidRPr="00913992">
        <w:rPr>
          <w:rFonts w:ascii="Arial" w:hAnsi="Arial"/>
          <w:lang w:val="de-DE"/>
        </w:rPr>
        <w:t xml:space="preserve"> die Zinkenbelastung, was zu </w:t>
      </w:r>
      <w:r w:rsidR="008E6F49">
        <w:rPr>
          <w:rFonts w:ascii="Arial" w:hAnsi="Arial"/>
          <w:lang w:val="de-DE"/>
        </w:rPr>
        <w:t xml:space="preserve">einer höheren Lebensdauer und mehr </w:t>
      </w:r>
      <w:r w:rsidR="008E6F49" w:rsidRPr="00913992">
        <w:rPr>
          <w:rFonts w:ascii="Arial" w:hAnsi="Arial"/>
          <w:lang w:val="de-DE"/>
        </w:rPr>
        <w:t xml:space="preserve">Schlagkraft </w:t>
      </w:r>
      <w:r w:rsidR="008E6F49">
        <w:rPr>
          <w:rFonts w:ascii="Arial" w:hAnsi="Arial"/>
          <w:lang w:val="de-DE"/>
        </w:rPr>
        <w:t>beiträgt</w:t>
      </w:r>
      <w:r w:rsidR="008E6F49" w:rsidRPr="00913992">
        <w:rPr>
          <w:rFonts w:ascii="Arial" w:hAnsi="Arial"/>
          <w:lang w:val="de-DE"/>
        </w:rPr>
        <w:t xml:space="preserve">. </w:t>
      </w:r>
    </w:p>
    <w:p w14:paraId="62501475" w14:textId="705A4DA4" w:rsidR="004661A4" w:rsidRPr="004661A4" w:rsidRDefault="004661A4" w:rsidP="004661A4">
      <w:pPr>
        <w:spacing w:line="360" w:lineRule="auto"/>
        <w:jc w:val="both"/>
        <w:rPr>
          <w:rFonts w:ascii="Arial" w:hAnsi="Arial" w:cs="Arial"/>
          <w:lang w:val="de-DE"/>
        </w:rPr>
      </w:pPr>
    </w:p>
    <w:p w14:paraId="0360A6D5" w14:textId="62E3B1FE" w:rsidR="008E6F49" w:rsidRPr="008E6F49" w:rsidRDefault="008E6F49" w:rsidP="004661A4">
      <w:pPr>
        <w:spacing w:line="360" w:lineRule="auto"/>
        <w:ind w:right="57"/>
        <w:jc w:val="both"/>
        <w:rPr>
          <w:rFonts w:ascii="Arial" w:hAnsi="Arial" w:cs="Arial"/>
          <w:b/>
          <w:bCs/>
          <w:lang w:val="de-DE"/>
        </w:rPr>
      </w:pPr>
      <w:r w:rsidRPr="008E6F49">
        <w:rPr>
          <w:rFonts w:ascii="Arial" w:hAnsi="Arial" w:cs="Arial"/>
          <w:b/>
          <w:bCs/>
          <w:lang w:val="de-DE"/>
        </w:rPr>
        <w:t xml:space="preserve">Das </w:t>
      </w:r>
      <w:r>
        <w:rPr>
          <w:rFonts w:ascii="Arial" w:hAnsi="Arial" w:cs="Arial"/>
          <w:b/>
          <w:bCs/>
          <w:lang w:val="de-DE"/>
        </w:rPr>
        <w:t>verlässliche</w:t>
      </w:r>
      <w:r w:rsidRPr="008E6F49">
        <w:rPr>
          <w:rFonts w:ascii="Arial" w:hAnsi="Arial" w:cs="Arial"/>
          <w:b/>
          <w:bCs/>
          <w:lang w:val="de-DE"/>
        </w:rPr>
        <w:t xml:space="preserve"> Herzstück DYNATECH</w:t>
      </w:r>
    </w:p>
    <w:p w14:paraId="078A1E0E" w14:textId="0C66C4B0" w:rsidR="004661A4" w:rsidRPr="004661A4" w:rsidRDefault="004661A4" w:rsidP="004661A4">
      <w:pPr>
        <w:spacing w:line="360" w:lineRule="auto"/>
        <w:ind w:right="57"/>
        <w:jc w:val="both"/>
        <w:rPr>
          <w:rFonts w:ascii="Arial" w:hAnsi="Arial" w:cs="Arial"/>
          <w:lang w:val="de-DE"/>
        </w:rPr>
      </w:pPr>
      <w:r>
        <w:rPr>
          <w:rFonts w:ascii="Arial" w:hAnsi="Arial" w:cs="Arial"/>
          <w:lang w:val="de-DE"/>
        </w:rPr>
        <w:t xml:space="preserve">Wie bei allen Zettern von Pöttinger sorgt auch bei den neuen HIT HT die innovative und bewährte Kreiseleinheit DYNATECH für </w:t>
      </w:r>
      <w:r w:rsidR="0008623C">
        <w:rPr>
          <w:rFonts w:ascii="Arial" w:hAnsi="Arial" w:cs="Arial"/>
          <w:lang w:val="de-DE"/>
        </w:rPr>
        <w:t>sauberes Futter mit minimalem Rohascheintrag, saubere Futteraufnahme</w:t>
      </w:r>
      <w:r>
        <w:rPr>
          <w:rFonts w:ascii="Arial" w:hAnsi="Arial" w:cs="Arial"/>
          <w:lang w:val="de-DE"/>
        </w:rPr>
        <w:t xml:space="preserve">, </w:t>
      </w:r>
      <w:r w:rsidR="0008623C">
        <w:rPr>
          <w:rFonts w:ascii="Arial" w:hAnsi="Arial" w:cs="Arial"/>
          <w:lang w:val="de-DE"/>
        </w:rPr>
        <w:t xml:space="preserve">optimales </w:t>
      </w:r>
      <w:r>
        <w:rPr>
          <w:rFonts w:ascii="Arial" w:hAnsi="Arial" w:cs="Arial"/>
          <w:lang w:val="de-DE"/>
        </w:rPr>
        <w:t xml:space="preserve">Streubild und </w:t>
      </w:r>
      <w:r w:rsidR="0008623C">
        <w:rPr>
          <w:rFonts w:ascii="Arial" w:hAnsi="Arial" w:cs="Arial"/>
          <w:lang w:val="de-DE"/>
        </w:rPr>
        <w:t>saubere Maschin</w:t>
      </w:r>
      <w:r>
        <w:rPr>
          <w:rFonts w:ascii="Arial" w:hAnsi="Arial" w:cs="Arial"/>
          <w:lang w:val="de-DE"/>
        </w:rPr>
        <w:t xml:space="preserve">e. </w:t>
      </w:r>
    </w:p>
    <w:p w14:paraId="12B90EE6" w14:textId="73F70551" w:rsidR="0093496E" w:rsidRPr="008E6F49" w:rsidRDefault="0093496E" w:rsidP="00115487">
      <w:pPr>
        <w:pStyle w:val="Textkrper3"/>
        <w:spacing w:after="0" w:line="360" w:lineRule="auto"/>
        <w:jc w:val="both"/>
        <w:rPr>
          <w:rFonts w:ascii="Arial" w:hAnsi="Arial" w:cs="Arial"/>
          <w:sz w:val="24"/>
          <w:szCs w:val="24"/>
        </w:rPr>
      </w:pPr>
    </w:p>
    <w:p w14:paraId="6693F96C" w14:textId="77061BF2" w:rsidR="008E6F49" w:rsidRDefault="008E6F49" w:rsidP="00115487">
      <w:pPr>
        <w:pStyle w:val="Textkrper3"/>
        <w:spacing w:after="0" w:line="360" w:lineRule="auto"/>
        <w:jc w:val="both"/>
        <w:rPr>
          <w:rFonts w:ascii="Arial" w:hAnsi="Arial" w:cs="Arial"/>
          <w:sz w:val="24"/>
          <w:szCs w:val="24"/>
        </w:rPr>
      </w:pPr>
      <w:r>
        <w:rPr>
          <w:rFonts w:ascii="Arial" w:hAnsi="Arial" w:cs="Arial"/>
          <w:sz w:val="24"/>
          <w:szCs w:val="24"/>
        </w:rPr>
        <w:t>Dem Grünland-Profi Pöttinger ist mit der Entwicklung der neuen Zetter-Generation wieder</w:t>
      </w:r>
      <w:r w:rsidR="00932910">
        <w:rPr>
          <w:rFonts w:ascii="Arial" w:hAnsi="Arial" w:cs="Arial"/>
          <w:sz w:val="24"/>
          <w:szCs w:val="24"/>
        </w:rPr>
        <w:t xml:space="preserve"> gelungen, die hohen Ansprüche an die Futterqualität zu erfüllen. </w:t>
      </w:r>
    </w:p>
    <w:p w14:paraId="27759883" w14:textId="5D94532D" w:rsidR="008E6F49" w:rsidRDefault="008E6F49" w:rsidP="00115487">
      <w:pPr>
        <w:pStyle w:val="Textkrper3"/>
        <w:spacing w:after="0" w:line="360" w:lineRule="auto"/>
        <w:jc w:val="both"/>
        <w:rPr>
          <w:rFonts w:ascii="Arial" w:hAnsi="Arial" w:cs="Arial"/>
          <w:sz w:val="24"/>
          <w:szCs w:val="24"/>
        </w:rPr>
      </w:pPr>
    </w:p>
    <w:p w14:paraId="1E47CAE1" w14:textId="433ED1EF" w:rsidR="0008623C" w:rsidRDefault="0008623C" w:rsidP="00115487">
      <w:pPr>
        <w:pStyle w:val="Textkrper3"/>
        <w:spacing w:after="0" w:line="360" w:lineRule="auto"/>
        <w:jc w:val="both"/>
        <w:rPr>
          <w:rFonts w:ascii="Arial" w:hAnsi="Arial" w:cs="Arial"/>
          <w:sz w:val="24"/>
          <w:szCs w:val="24"/>
        </w:rPr>
      </w:pPr>
    </w:p>
    <w:p w14:paraId="5C08A081" w14:textId="5202572B" w:rsidR="0008623C" w:rsidRDefault="0008623C" w:rsidP="00115487">
      <w:pPr>
        <w:pStyle w:val="Textkrper3"/>
        <w:spacing w:after="0" w:line="360" w:lineRule="auto"/>
        <w:jc w:val="both"/>
        <w:rPr>
          <w:rFonts w:ascii="Arial" w:hAnsi="Arial" w:cs="Arial"/>
          <w:sz w:val="24"/>
          <w:szCs w:val="24"/>
        </w:rPr>
      </w:pPr>
    </w:p>
    <w:p w14:paraId="3ED6F273" w14:textId="571FF9D9" w:rsidR="0008623C" w:rsidRDefault="0008623C" w:rsidP="00115487">
      <w:pPr>
        <w:pStyle w:val="Textkrper3"/>
        <w:spacing w:after="0" w:line="360" w:lineRule="auto"/>
        <w:jc w:val="both"/>
        <w:rPr>
          <w:rFonts w:ascii="Arial" w:hAnsi="Arial" w:cs="Arial"/>
          <w:sz w:val="24"/>
          <w:szCs w:val="24"/>
        </w:rPr>
      </w:pPr>
    </w:p>
    <w:p w14:paraId="00C0CC08" w14:textId="77777777" w:rsidR="0008623C" w:rsidRPr="008E6F49" w:rsidRDefault="0008623C" w:rsidP="00115487">
      <w:pPr>
        <w:pStyle w:val="Textkrper3"/>
        <w:spacing w:after="0" w:line="360" w:lineRule="auto"/>
        <w:jc w:val="both"/>
        <w:rPr>
          <w:rFonts w:ascii="Arial" w:hAnsi="Arial" w:cs="Arial"/>
          <w:sz w:val="24"/>
          <w:szCs w:val="24"/>
        </w:rPr>
      </w:pPr>
    </w:p>
    <w:p w14:paraId="71285EB5" w14:textId="77777777" w:rsidR="008F1E41" w:rsidRPr="008F1E41" w:rsidRDefault="004C7F5C" w:rsidP="004C7F5C">
      <w:pPr>
        <w:pStyle w:val="Textkrper3"/>
        <w:rPr>
          <w:rFonts w:ascii="Arial" w:hAnsi="Arial" w:cs="Arial"/>
          <w:b/>
          <w:sz w:val="24"/>
          <w:szCs w:val="24"/>
        </w:rPr>
      </w:pPr>
      <w:r w:rsidRPr="008F1E41">
        <w:rPr>
          <w:rFonts w:ascii="Arial" w:hAnsi="Arial" w:cs="Arial"/>
          <w:b/>
          <w:sz w:val="24"/>
          <w:szCs w:val="24"/>
        </w:rPr>
        <w:lastRenderedPageBreak/>
        <w:t>Bild</w:t>
      </w:r>
      <w:r w:rsidR="00AC2B53" w:rsidRPr="008F1E41">
        <w:rPr>
          <w:rFonts w:ascii="Arial" w:hAnsi="Arial" w:cs="Arial"/>
          <w:b/>
          <w:sz w:val="24"/>
          <w:szCs w:val="24"/>
        </w:rPr>
        <w:t>ervorschau</w:t>
      </w:r>
      <w:r w:rsidRPr="008F1E41">
        <w:rPr>
          <w:rFonts w:ascii="Arial" w:hAnsi="Arial" w:cs="Arial"/>
          <w:b/>
          <w:sz w:val="24"/>
          <w:szCs w:val="24"/>
        </w:rPr>
        <w:t xml:space="preserve">: </w:t>
      </w:r>
      <w:r w:rsidR="008F1E41" w:rsidRPr="008F1E41">
        <w:rPr>
          <w:rFonts w:ascii="Arial" w:hAnsi="Arial" w:cs="Arial"/>
          <w:b/>
          <w:sz w:val="24"/>
          <w:szCs w:val="24"/>
        </w:rPr>
        <w:t xml:space="preserv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5830B6" w14:paraId="0033F5F0" w14:textId="77777777" w:rsidTr="006621C7">
        <w:tc>
          <w:tcPr>
            <w:tcW w:w="4151" w:type="dxa"/>
          </w:tcPr>
          <w:p w14:paraId="3EE18B78" w14:textId="77777777" w:rsidR="007D3560" w:rsidRPr="005830B6" w:rsidRDefault="007D3560" w:rsidP="005830B6">
            <w:pPr>
              <w:pStyle w:val="Textkrper3"/>
              <w:spacing w:after="0"/>
              <w:jc w:val="center"/>
              <w:rPr>
                <w:noProof/>
              </w:rPr>
            </w:pPr>
          </w:p>
          <w:p w14:paraId="461BD846" w14:textId="1E17C1F7" w:rsidR="003073C0" w:rsidRDefault="00662A45" w:rsidP="005830B6">
            <w:pPr>
              <w:pStyle w:val="Textkrper3"/>
              <w:spacing w:after="0"/>
              <w:jc w:val="center"/>
              <w:rPr>
                <w:noProof/>
              </w:rPr>
            </w:pPr>
            <w:r>
              <w:rPr>
                <w:noProof/>
              </w:rPr>
              <w:drawing>
                <wp:inline distT="0" distB="0" distL="0" distR="0" wp14:anchorId="6EFD4644" wp14:editId="48F29A56">
                  <wp:extent cx="1143000" cy="76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878E995" w14:textId="59CA6F47" w:rsidR="00E402AA" w:rsidRPr="005830B6" w:rsidRDefault="00E402AA" w:rsidP="005830B6">
            <w:pPr>
              <w:pStyle w:val="Textkrper3"/>
              <w:spacing w:after="0"/>
              <w:jc w:val="center"/>
              <w:rPr>
                <w:noProof/>
              </w:rPr>
            </w:pPr>
          </w:p>
        </w:tc>
        <w:tc>
          <w:tcPr>
            <w:tcW w:w="4152" w:type="dxa"/>
          </w:tcPr>
          <w:p w14:paraId="067CA06E" w14:textId="77777777" w:rsidR="00662A45" w:rsidRDefault="00662A45" w:rsidP="005830B6">
            <w:pPr>
              <w:pStyle w:val="Textkrper3"/>
              <w:spacing w:after="0"/>
              <w:jc w:val="center"/>
              <w:rPr>
                <w:noProof/>
              </w:rPr>
            </w:pPr>
          </w:p>
          <w:p w14:paraId="79B4D263" w14:textId="61654E60" w:rsidR="005830B6" w:rsidRPr="005830B6" w:rsidRDefault="00662A45" w:rsidP="005830B6">
            <w:pPr>
              <w:pStyle w:val="Textkrper3"/>
              <w:spacing w:after="0"/>
              <w:jc w:val="center"/>
              <w:rPr>
                <w:noProof/>
              </w:rPr>
            </w:pPr>
            <w:r>
              <w:rPr>
                <w:noProof/>
              </w:rPr>
              <w:drawing>
                <wp:inline distT="0" distB="0" distL="0" distR="0" wp14:anchorId="4548691A" wp14:editId="0F39EF09">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71A5C999" w14:textId="2AE722F7" w:rsidR="003073C0" w:rsidRPr="005830B6" w:rsidRDefault="003073C0" w:rsidP="005830B6">
            <w:pPr>
              <w:pStyle w:val="Textkrper3"/>
              <w:spacing w:after="0"/>
              <w:rPr>
                <w:noProof/>
              </w:rPr>
            </w:pPr>
          </w:p>
        </w:tc>
      </w:tr>
      <w:tr w:rsidR="006621C7" w:rsidRPr="009C20D6" w14:paraId="6D54A251" w14:textId="77777777" w:rsidTr="006621C7">
        <w:tc>
          <w:tcPr>
            <w:tcW w:w="4151" w:type="dxa"/>
          </w:tcPr>
          <w:p w14:paraId="646E9555" w14:textId="7DEA59BD" w:rsidR="006621C7" w:rsidRPr="006621C7" w:rsidRDefault="0030142C" w:rsidP="006621C7">
            <w:pPr>
              <w:pStyle w:val="Textkrper3"/>
              <w:jc w:val="center"/>
              <w:rPr>
                <w:rFonts w:ascii="Arial" w:hAnsi="Arial" w:cs="Arial"/>
                <w:sz w:val="22"/>
                <w:szCs w:val="22"/>
              </w:rPr>
            </w:pPr>
            <w:r>
              <w:rPr>
                <w:rFonts w:ascii="Arial" w:hAnsi="Arial" w:cs="Arial"/>
                <w:sz w:val="22"/>
                <w:szCs w:val="22"/>
              </w:rPr>
              <w:t xml:space="preserve">Der neue </w:t>
            </w:r>
            <w:r w:rsidR="001D55B0">
              <w:rPr>
                <w:rFonts w:ascii="Arial" w:hAnsi="Arial" w:cs="Arial"/>
                <w:sz w:val="22"/>
                <w:szCs w:val="22"/>
              </w:rPr>
              <w:t xml:space="preserve">HIT </w:t>
            </w:r>
            <w:r w:rsidR="00E402AA">
              <w:rPr>
                <w:rFonts w:ascii="Arial" w:hAnsi="Arial" w:cs="Arial"/>
                <w:sz w:val="22"/>
                <w:szCs w:val="22"/>
              </w:rPr>
              <w:t xml:space="preserve">HT </w:t>
            </w:r>
            <w:r w:rsidR="001D55B0">
              <w:rPr>
                <w:rFonts w:ascii="Arial" w:hAnsi="Arial" w:cs="Arial"/>
                <w:sz w:val="22"/>
                <w:szCs w:val="22"/>
              </w:rPr>
              <w:t xml:space="preserve">11100 </w:t>
            </w:r>
            <w:r w:rsidR="00662A45">
              <w:rPr>
                <w:rFonts w:ascii="Arial" w:hAnsi="Arial" w:cs="Arial"/>
                <w:sz w:val="22"/>
                <w:szCs w:val="22"/>
              </w:rPr>
              <w:t>zeigt seine Stärke in der vollen Breite</w:t>
            </w:r>
          </w:p>
        </w:tc>
        <w:tc>
          <w:tcPr>
            <w:tcW w:w="4152" w:type="dxa"/>
          </w:tcPr>
          <w:p w14:paraId="0163D0F9" w14:textId="05276E71" w:rsidR="006621C7" w:rsidRPr="006621C7" w:rsidRDefault="00662A45" w:rsidP="006621C7">
            <w:pPr>
              <w:pStyle w:val="Textkrper3"/>
              <w:jc w:val="center"/>
              <w:rPr>
                <w:rFonts w:ascii="Arial" w:hAnsi="Arial" w:cs="Arial"/>
                <w:sz w:val="22"/>
                <w:szCs w:val="22"/>
              </w:rPr>
            </w:pPr>
            <w:r>
              <w:rPr>
                <w:rFonts w:ascii="Arial" w:hAnsi="Arial" w:cs="Arial"/>
                <w:sz w:val="22"/>
                <w:szCs w:val="22"/>
              </w:rPr>
              <w:t xml:space="preserve">Große Flächenleistung mit dem neuen </w:t>
            </w:r>
            <w:r w:rsidR="001D55B0">
              <w:rPr>
                <w:rFonts w:ascii="Arial" w:hAnsi="Arial" w:cs="Arial"/>
                <w:sz w:val="22"/>
                <w:szCs w:val="22"/>
              </w:rPr>
              <w:t xml:space="preserve">HIT </w:t>
            </w:r>
            <w:r w:rsidR="00E402AA">
              <w:rPr>
                <w:rFonts w:ascii="Arial" w:hAnsi="Arial" w:cs="Arial"/>
                <w:sz w:val="22"/>
                <w:szCs w:val="22"/>
              </w:rPr>
              <w:t>HT 17160</w:t>
            </w:r>
          </w:p>
        </w:tc>
      </w:tr>
      <w:tr w:rsidR="0030142C" w:rsidRPr="009C20D6" w14:paraId="295AAA49" w14:textId="77777777" w:rsidTr="006621C7">
        <w:tc>
          <w:tcPr>
            <w:tcW w:w="4151" w:type="dxa"/>
          </w:tcPr>
          <w:p w14:paraId="62E3F0AA" w14:textId="22819CB3" w:rsidR="005830B6" w:rsidRPr="005A7337" w:rsidRDefault="009C20D6" w:rsidP="00662A45">
            <w:pPr>
              <w:jc w:val="center"/>
              <w:rPr>
                <w:rFonts w:ascii="Arial" w:hAnsi="Arial" w:cs="Arial"/>
                <w:sz w:val="20"/>
                <w:szCs w:val="20"/>
                <w:lang w:val="de-DE"/>
              </w:rPr>
            </w:pPr>
            <w:hyperlink r:id="rId10" w:history="1">
              <w:r w:rsidR="00662A45" w:rsidRPr="005A7337">
                <w:rPr>
                  <w:rStyle w:val="Hyperlink"/>
                  <w:rFonts w:ascii="Arial" w:hAnsi="Arial" w:cs="Arial"/>
                  <w:sz w:val="20"/>
                  <w:szCs w:val="20"/>
                  <w:lang w:val="de-DE"/>
                </w:rPr>
                <w:t>https://www.poettinger.at/de_at/Newsroom/Pressebild/5207</w:t>
              </w:r>
            </w:hyperlink>
          </w:p>
        </w:tc>
        <w:tc>
          <w:tcPr>
            <w:tcW w:w="4152" w:type="dxa"/>
          </w:tcPr>
          <w:p w14:paraId="5D949D12" w14:textId="2D7377FE" w:rsidR="006621C7" w:rsidRPr="005A7337" w:rsidRDefault="009C20D6" w:rsidP="00662A45">
            <w:pPr>
              <w:pStyle w:val="Textkrper3"/>
              <w:jc w:val="center"/>
              <w:rPr>
                <w:rFonts w:ascii="Arial" w:hAnsi="Arial" w:cs="Arial"/>
                <w:color w:val="0000FF"/>
                <w:sz w:val="20"/>
                <w:szCs w:val="20"/>
                <w:u w:val="single"/>
              </w:rPr>
            </w:pPr>
            <w:hyperlink r:id="rId11" w:history="1">
              <w:r w:rsidR="00662A45" w:rsidRPr="005A7337">
                <w:rPr>
                  <w:rStyle w:val="Hyperlink"/>
                  <w:rFonts w:ascii="Arial" w:hAnsi="Arial" w:cs="Arial"/>
                  <w:sz w:val="20"/>
                  <w:szCs w:val="20"/>
                </w:rPr>
                <w:t>https://www.poettinger.at/de_at/Newsroom/Pressebild/5206</w:t>
              </w:r>
            </w:hyperlink>
          </w:p>
        </w:tc>
      </w:tr>
    </w:tbl>
    <w:p w14:paraId="27D86C82" w14:textId="77777777" w:rsidR="006621C7" w:rsidRPr="005A7337" w:rsidRDefault="006621C7" w:rsidP="004C7F5C">
      <w:pPr>
        <w:pStyle w:val="Textkrper3"/>
      </w:pPr>
    </w:p>
    <w:p w14:paraId="454BD6DF" w14:textId="77777777" w:rsidR="007D3560" w:rsidRPr="005A7337"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p w14:paraId="0A29242C" w14:textId="3A590FA6" w:rsidR="00A10D72" w:rsidRDefault="00A753F3" w:rsidP="004C157C">
      <w:pPr>
        <w:widowControl w:val="0"/>
        <w:autoSpaceDE w:val="0"/>
        <w:autoSpaceDN w:val="0"/>
        <w:adjustRightInd w:val="0"/>
        <w:spacing w:line="360" w:lineRule="auto"/>
        <w:jc w:val="both"/>
        <w:rPr>
          <w:rFonts w:ascii="Arial" w:hAnsi="Arial" w:cs="Arial"/>
          <w:snapToGrid w:val="0"/>
          <w:color w:val="000000"/>
          <w:lang w:val="de-DE" w:eastAsia="de-DE"/>
        </w:rPr>
      </w:pPr>
      <w:r w:rsidRPr="00A753F3">
        <w:rPr>
          <w:rFonts w:ascii="Arial" w:hAnsi="Arial" w:cs="Arial"/>
          <w:snapToGrid w:val="0"/>
          <w:color w:val="000000"/>
          <w:lang w:val="de-DE" w:eastAsia="de-DE"/>
        </w:rPr>
        <w:t>W</w:t>
      </w:r>
      <w:r w:rsidR="008F1E41" w:rsidRPr="008F1E41">
        <w:rPr>
          <w:rFonts w:ascii="Arial" w:hAnsi="Arial" w:cs="Arial"/>
          <w:snapToGrid w:val="0"/>
          <w:color w:val="000000"/>
          <w:lang w:val="de-DE" w:eastAsia="de-DE"/>
        </w:rPr>
        <w:t xml:space="preserve">eitere druckoptimierte Bilder: </w:t>
      </w:r>
      <w:hyperlink r:id="rId12" w:history="1">
        <w:r w:rsidR="007D3560" w:rsidRPr="00441CA0">
          <w:rPr>
            <w:rStyle w:val="Hyperlink"/>
            <w:rFonts w:ascii="Arial" w:hAnsi="Arial" w:cs="Arial"/>
            <w:snapToGrid w:val="0"/>
            <w:lang w:val="de-DE" w:eastAsia="de-DE"/>
          </w:rPr>
          <w:t>http://www.poettinger.at/presse</w:t>
        </w:r>
      </w:hyperlink>
    </w:p>
    <w:p w14:paraId="6A9CDFD8" w14:textId="77777777" w:rsidR="007D3560" w:rsidRPr="00A753F3"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sectPr w:rsidR="007D3560" w:rsidRPr="00A753F3"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lang w:val="de-AT"/>
      </w:rPr>
    </w:pPr>
    <w:r w:rsidRPr="002B6977">
      <w:rPr>
        <w:rFonts w:ascii="Arial" w:hAnsi="Arial" w:cs="Arial"/>
        <w:sz w:val="18"/>
        <w:szCs w:val="18"/>
        <w:lang w:val="de-DE"/>
      </w:rPr>
      <w:t>Tel</w:t>
    </w:r>
    <w:r w:rsidR="005C35CD">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noProof/>
        <w:sz w:val="18"/>
        <w:szCs w:val="18"/>
        <w:lang w:val="de-AT"/>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sidRPr="000072D4">
      <w:rPr>
        <w:rFonts w:ascii="Arial" w:hAnsi="Arial" w:cs="Arial"/>
        <w:b/>
      </w:rPr>
      <w:t>Presse-Information</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054C7"/>
    <w:multiLevelType w:val="hybridMultilevel"/>
    <w:tmpl w:val="B83E9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6564234">
    <w:abstractNumId w:val="0"/>
  </w:num>
  <w:num w:numId="2" w16cid:durableId="167256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8623C"/>
    <w:rsid w:val="0009699E"/>
    <w:rsid w:val="00096D82"/>
    <w:rsid w:val="000A117E"/>
    <w:rsid w:val="000A37F5"/>
    <w:rsid w:val="000A668E"/>
    <w:rsid w:val="000D3CD3"/>
    <w:rsid w:val="000D4DE0"/>
    <w:rsid w:val="000F5005"/>
    <w:rsid w:val="00100CB2"/>
    <w:rsid w:val="0010245E"/>
    <w:rsid w:val="00110880"/>
    <w:rsid w:val="00115487"/>
    <w:rsid w:val="001212C1"/>
    <w:rsid w:val="001357A3"/>
    <w:rsid w:val="0014209C"/>
    <w:rsid w:val="00147E31"/>
    <w:rsid w:val="00154644"/>
    <w:rsid w:val="00164A93"/>
    <w:rsid w:val="00181F74"/>
    <w:rsid w:val="00187216"/>
    <w:rsid w:val="001D55B0"/>
    <w:rsid w:val="001E7B4B"/>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0FF1"/>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27DF"/>
    <w:rsid w:val="004661A4"/>
    <w:rsid w:val="004669F8"/>
    <w:rsid w:val="00471DE4"/>
    <w:rsid w:val="00477B32"/>
    <w:rsid w:val="004858CD"/>
    <w:rsid w:val="004866B6"/>
    <w:rsid w:val="004903DD"/>
    <w:rsid w:val="00491F1B"/>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47419"/>
    <w:rsid w:val="0055684C"/>
    <w:rsid w:val="00580261"/>
    <w:rsid w:val="005830B6"/>
    <w:rsid w:val="005A7337"/>
    <w:rsid w:val="005C1C9B"/>
    <w:rsid w:val="005C202C"/>
    <w:rsid w:val="005C35CD"/>
    <w:rsid w:val="005F6501"/>
    <w:rsid w:val="00606B54"/>
    <w:rsid w:val="00620C04"/>
    <w:rsid w:val="00632C75"/>
    <w:rsid w:val="00635F07"/>
    <w:rsid w:val="006529B2"/>
    <w:rsid w:val="006621C7"/>
    <w:rsid w:val="00662A45"/>
    <w:rsid w:val="00676E15"/>
    <w:rsid w:val="00693EC5"/>
    <w:rsid w:val="006C0A2F"/>
    <w:rsid w:val="006D26D5"/>
    <w:rsid w:val="006D6056"/>
    <w:rsid w:val="006E48E1"/>
    <w:rsid w:val="006F2305"/>
    <w:rsid w:val="006F4355"/>
    <w:rsid w:val="00700516"/>
    <w:rsid w:val="007223E2"/>
    <w:rsid w:val="00726486"/>
    <w:rsid w:val="007375FD"/>
    <w:rsid w:val="00745154"/>
    <w:rsid w:val="00746691"/>
    <w:rsid w:val="007608A1"/>
    <w:rsid w:val="007653E5"/>
    <w:rsid w:val="00767BB1"/>
    <w:rsid w:val="0077111A"/>
    <w:rsid w:val="00774C2F"/>
    <w:rsid w:val="00784684"/>
    <w:rsid w:val="00787CD1"/>
    <w:rsid w:val="00790394"/>
    <w:rsid w:val="007A72FD"/>
    <w:rsid w:val="007B7B85"/>
    <w:rsid w:val="007D08A4"/>
    <w:rsid w:val="007D3560"/>
    <w:rsid w:val="007F1626"/>
    <w:rsid w:val="0085104F"/>
    <w:rsid w:val="0088742A"/>
    <w:rsid w:val="00896EDB"/>
    <w:rsid w:val="008A2819"/>
    <w:rsid w:val="008A6D0C"/>
    <w:rsid w:val="008B4166"/>
    <w:rsid w:val="008C0A6D"/>
    <w:rsid w:val="008D66F5"/>
    <w:rsid w:val="008E2CC1"/>
    <w:rsid w:val="008E6F49"/>
    <w:rsid w:val="008F08D0"/>
    <w:rsid w:val="008F1E41"/>
    <w:rsid w:val="008F25AE"/>
    <w:rsid w:val="008F2753"/>
    <w:rsid w:val="008F6B55"/>
    <w:rsid w:val="009024D9"/>
    <w:rsid w:val="00902F84"/>
    <w:rsid w:val="009051BF"/>
    <w:rsid w:val="00907CA1"/>
    <w:rsid w:val="00913992"/>
    <w:rsid w:val="00921E4F"/>
    <w:rsid w:val="0092286C"/>
    <w:rsid w:val="009252FC"/>
    <w:rsid w:val="00932910"/>
    <w:rsid w:val="0093496E"/>
    <w:rsid w:val="00950F30"/>
    <w:rsid w:val="009615C8"/>
    <w:rsid w:val="00961D21"/>
    <w:rsid w:val="00967928"/>
    <w:rsid w:val="00972F87"/>
    <w:rsid w:val="0098260E"/>
    <w:rsid w:val="00986666"/>
    <w:rsid w:val="009866A7"/>
    <w:rsid w:val="009B3A73"/>
    <w:rsid w:val="009C20D6"/>
    <w:rsid w:val="009C3D5A"/>
    <w:rsid w:val="009F17C1"/>
    <w:rsid w:val="009F28CD"/>
    <w:rsid w:val="009F3747"/>
    <w:rsid w:val="009F4213"/>
    <w:rsid w:val="009F47C5"/>
    <w:rsid w:val="009F58E4"/>
    <w:rsid w:val="00A02FB2"/>
    <w:rsid w:val="00A0380D"/>
    <w:rsid w:val="00A10D72"/>
    <w:rsid w:val="00A17CC2"/>
    <w:rsid w:val="00A24042"/>
    <w:rsid w:val="00A3063B"/>
    <w:rsid w:val="00A330F1"/>
    <w:rsid w:val="00A45347"/>
    <w:rsid w:val="00A67500"/>
    <w:rsid w:val="00A753F3"/>
    <w:rsid w:val="00AA3D20"/>
    <w:rsid w:val="00AB0934"/>
    <w:rsid w:val="00AB1C12"/>
    <w:rsid w:val="00AB4167"/>
    <w:rsid w:val="00AB70FA"/>
    <w:rsid w:val="00AC2B53"/>
    <w:rsid w:val="00AC35BA"/>
    <w:rsid w:val="00AD403F"/>
    <w:rsid w:val="00AF3AF2"/>
    <w:rsid w:val="00B067B9"/>
    <w:rsid w:val="00B13834"/>
    <w:rsid w:val="00B217FF"/>
    <w:rsid w:val="00B21EC8"/>
    <w:rsid w:val="00B2609E"/>
    <w:rsid w:val="00B40605"/>
    <w:rsid w:val="00B46970"/>
    <w:rsid w:val="00B5229F"/>
    <w:rsid w:val="00BC1DAA"/>
    <w:rsid w:val="00BD4D57"/>
    <w:rsid w:val="00BE725A"/>
    <w:rsid w:val="00BF7498"/>
    <w:rsid w:val="00C051C9"/>
    <w:rsid w:val="00C13194"/>
    <w:rsid w:val="00C255A6"/>
    <w:rsid w:val="00C424B7"/>
    <w:rsid w:val="00C7418F"/>
    <w:rsid w:val="00C81E42"/>
    <w:rsid w:val="00C86DB6"/>
    <w:rsid w:val="00C93A85"/>
    <w:rsid w:val="00C954F7"/>
    <w:rsid w:val="00CA199E"/>
    <w:rsid w:val="00CB670D"/>
    <w:rsid w:val="00CE10D2"/>
    <w:rsid w:val="00CF042C"/>
    <w:rsid w:val="00CF19B0"/>
    <w:rsid w:val="00D01E89"/>
    <w:rsid w:val="00D152A5"/>
    <w:rsid w:val="00D4074D"/>
    <w:rsid w:val="00D4767F"/>
    <w:rsid w:val="00D708FF"/>
    <w:rsid w:val="00D722A4"/>
    <w:rsid w:val="00D731A2"/>
    <w:rsid w:val="00D737CD"/>
    <w:rsid w:val="00D839D6"/>
    <w:rsid w:val="00D97481"/>
    <w:rsid w:val="00DA4CBC"/>
    <w:rsid w:val="00DA6F0D"/>
    <w:rsid w:val="00DC37C9"/>
    <w:rsid w:val="00DF7C11"/>
    <w:rsid w:val="00E15C1B"/>
    <w:rsid w:val="00E402AA"/>
    <w:rsid w:val="00E510C4"/>
    <w:rsid w:val="00E53C3E"/>
    <w:rsid w:val="00E54FB4"/>
    <w:rsid w:val="00E554DD"/>
    <w:rsid w:val="00E76C27"/>
    <w:rsid w:val="00E76E99"/>
    <w:rsid w:val="00E91883"/>
    <w:rsid w:val="00EB547A"/>
    <w:rsid w:val="00ED05DF"/>
    <w:rsid w:val="00ED0736"/>
    <w:rsid w:val="00ED2B8F"/>
    <w:rsid w:val="00ED7A66"/>
    <w:rsid w:val="00F058CF"/>
    <w:rsid w:val="00F132D5"/>
    <w:rsid w:val="00F22991"/>
    <w:rsid w:val="00F22A2A"/>
    <w:rsid w:val="00F23BE8"/>
    <w:rsid w:val="00F2404A"/>
    <w:rsid w:val="00F35ADA"/>
    <w:rsid w:val="00F5003E"/>
    <w:rsid w:val="00F538B9"/>
    <w:rsid w:val="00FA1F6B"/>
    <w:rsid w:val="00FA51E9"/>
    <w:rsid w:val="00FB311F"/>
    <w:rsid w:val="00FC600C"/>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 w:type="paragraph" w:customStyle="1" w:styleId="CP">
    <w:name w:val="CP"/>
    <w:basedOn w:val="Standard"/>
    <w:next w:val="Standard"/>
    <w:uiPriority w:val="99"/>
    <w:rsid w:val="00E91883"/>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paragraph" w:customStyle="1" w:styleId="H2">
    <w:name w:val="H2"/>
    <w:basedOn w:val="Standard"/>
    <w:uiPriority w:val="99"/>
    <w:rsid w:val="009F28CD"/>
    <w:pPr>
      <w:autoSpaceDE w:val="0"/>
      <w:autoSpaceDN w:val="0"/>
      <w:adjustRightInd w:val="0"/>
      <w:spacing w:before="340" w:after="170" w:line="288" w:lineRule="auto"/>
      <w:textAlignment w:val="center"/>
    </w:pPr>
    <w:rPr>
      <w:rFonts w:ascii="HelveticaNeueLTW1G-Lt" w:eastAsiaTheme="minorHAnsi" w:hAnsi="HelveticaNeueLTW1G-Lt" w:cs="HelveticaNeueLTW1G-Lt"/>
      <w:color w:val="000000"/>
      <w:sz w:val="32"/>
      <w:szCs w:val="32"/>
      <w:lang w:val="de-DE"/>
    </w:rPr>
  </w:style>
  <w:style w:type="paragraph" w:customStyle="1" w:styleId="H3">
    <w:name w:val="H3"/>
    <w:basedOn w:val="Standard"/>
    <w:uiPriority w:val="99"/>
    <w:rsid w:val="009F28CD"/>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lang w:val="de-DE"/>
    </w:rPr>
  </w:style>
  <w:style w:type="paragraph" w:styleId="Listenabsatz">
    <w:name w:val="List Paragraph"/>
    <w:basedOn w:val="Standard"/>
    <w:uiPriority w:val="34"/>
    <w:qFormat/>
    <w:rsid w:val="009F28CD"/>
    <w:pPr>
      <w:spacing w:after="160" w:line="259" w:lineRule="auto"/>
      <w:ind w:left="720"/>
      <w:contextualSpacing/>
    </w:pPr>
    <w:rPr>
      <w:rFonts w:asciiTheme="minorHAnsi" w:eastAsiaTheme="minorHAnsi" w:hAnsiTheme="minorHAnsi" w:cstheme="minorBidi"/>
      <w:sz w:val="22"/>
      <w:szCs w:val="22"/>
      <w:lang w:val="de-DE"/>
    </w:rPr>
  </w:style>
  <w:style w:type="character" w:styleId="Kommentarzeichen">
    <w:name w:val="annotation reference"/>
    <w:basedOn w:val="Absatz-Standardschriftart"/>
    <w:uiPriority w:val="99"/>
    <w:semiHidden/>
    <w:unhideWhenUsed/>
    <w:rsid w:val="00C93A85"/>
    <w:rPr>
      <w:sz w:val="16"/>
      <w:szCs w:val="16"/>
    </w:rPr>
  </w:style>
  <w:style w:type="paragraph" w:styleId="Kommentartext">
    <w:name w:val="annotation text"/>
    <w:basedOn w:val="Standard"/>
    <w:link w:val="KommentartextZchn"/>
    <w:uiPriority w:val="99"/>
    <w:unhideWhenUsed/>
    <w:rsid w:val="00C93A85"/>
    <w:rPr>
      <w:sz w:val="20"/>
      <w:szCs w:val="20"/>
    </w:rPr>
  </w:style>
  <w:style w:type="character" w:customStyle="1" w:styleId="KommentartextZchn">
    <w:name w:val="Kommentartext Zchn"/>
    <w:basedOn w:val="Absatz-Standardschriftart"/>
    <w:link w:val="Kommentartext"/>
    <w:uiPriority w:val="99"/>
    <w:rsid w:val="00C93A85"/>
    <w:rPr>
      <w:lang w:val="en-US" w:eastAsia="en-US"/>
    </w:rPr>
  </w:style>
  <w:style w:type="paragraph" w:styleId="Kommentarthema">
    <w:name w:val="annotation subject"/>
    <w:basedOn w:val="Kommentartext"/>
    <w:next w:val="Kommentartext"/>
    <w:link w:val="KommentarthemaZchn"/>
    <w:uiPriority w:val="99"/>
    <w:semiHidden/>
    <w:unhideWhenUsed/>
    <w:rsid w:val="00C93A85"/>
    <w:rPr>
      <w:b/>
      <w:bCs/>
    </w:rPr>
  </w:style>
  <w:style w:type="character" w:customStyle="1" w:styleId="KommentarthemaZchn">
    <w:name w:val="Kommentarthema Zchn"/>
    <w:basedOn w:val="KommentartextZchn"/>
    <w:link w:val="Kommentarthema"/>
    <w:uiPriority w:val="99"/>
    <w:semiHidden/>
    <w:rsid w:val="00C93A8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63716488">
      <w:bodyDiv w:val="1"/>
      <w:marLeft w:val="0"/>
      <w:marRight w:val="0"/>
      <w:marTop w:val="0"/>
      <w:marBottom w:val="0"/>
      <w:divBdr>
        <w:top w:val="none" w:sz="0" w:space="0" w:color="auto"/>
        <w:left w:val="none" w:sz="0" w:space="0" w:color="auto"/>
        <w:bottom w:val="none" w:sz="0" w:space="0" w:color="auto"/>
        <w:right w:val="none" w:sz="0" w:space="0" w:color="auto"/>
      </w:divBdr>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1992826002">
      <w:bodyDiv w:val="1"/>
      <w:marLeft w:val="0"/>
      <w:marRight w:val="0"/>
      <w:marTop w:val="0"/>
      <w:marBottom w:val="0"/>
      <w:divBdr>
        <w:top w:val="none" w:sz="0" w:space="0" w:color="auto"/>
        <w:left w:val="none" w:sz="0" w:space="0" w:color="auto"/>
        <w:bottom w:val="none" w:sz="0" w:space="0" w:color="auto"/>
        <w:right w:val="none" w:sz="0" w:space="0" w:color="auto"/>
      </w:divBdr>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0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3860-89CE-4176-8048-0C2B53F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3</cp:revision>
  <cp:lastPrinted>2022-06-15T13:44:00Z</cp:lastPrinted>
  <dcterms:created xsi:type="dcterms:W3CDTF">2022-07-07T08:22:00Z</dcterms:created>
  <dcterms:modified xsi:type="dcterms:W3CDTF">2022-07-07T12:23:00Z</dcterms:modified>
</cp:coreProperties>
</file>